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2CE" w:rsidRPr="005C148D" w:rsidRDefault="004102CE" w:rsidP="004102CE">
      <w:pPr>
        <w:jc w:val="center"/>
        <w:rPr>
          <w:rFonts w:ascii="SassoonPrimaryInfant" w:hAnsi="SassoonPrimaryInfant"/>
          <w:b/>
          <w:color w:val="0070C0"/>
          <w:sz w:val="32"/>
          <w:szCs w:val="32"/>
          <w:u w:val="single"/>
          <w:lang w:eastAsia="en-GB"/>
        </w:rPr>
      </w:pPr>
      <w:r w:rsidRPr="005C148D">
        <w:rPr>
          <w:rFonts w:ascii="SassoonPrimaryInfant" w:hAnsi="SassoonPrimaryInfant"/>
          <w:b/>
          <w:color w:val="0070C0"/>
          <w:sz w:val="32"/>
          <w:szCs w:val="32"/>
          <w:u w:val="single"/>
          <w:lang w:eastAsia="en-GB"/>
        </w:rPr>
        <w:t xml:space="preserve">St. Mary’s Primary School, </w:t>
      </w:r>
      <w:proofErr w:type="spellStart"/>
      <w:r w:rsidRPr="005C148D">
        <w:rPr>
          <w:rFonts w:ascii="SassoonPrimaryInfant" w:hAnsi="SassoonPrimaryInfant"/>
          <w:b/>
          <w:color w:val="0070C0"/>
          <w:sz w:val="32"/>
          <w:szCs w:val="32"/>
          <w:u w:val="single"/>
          <w:lang w:eastAsia="en-GB"/>
        </w:rPr>
        <w:t>Fivemiletown</w:t>
      </w:r>
      <w:proofErr w:type="spellEnd"/>
    </w:p>
    <w:p w:rsidR="004102CE" w:rsidRPr="005C148D" w:rsidRDefault="004102CE" w:rsidP="004102CE">
      <w:pPr>
        <w:jc w:val="center"/>
        <w:rPr>
          <w:rFonts w:ascii="SassoonPrimaryInfant" w:hAnsi="SassoonPrimaryInfant"/>
          <w:b/>
          <w:sz w:val="32"/>
          <w:szCs w:val="32"/>
          <w:u w:val="single"/>
          <w:lang w:eastAsia="en-GB"/>
        </w:rPr>
      </w:pPr>
    </w:p>
    <w:p w:rsidR="004102CE" w:rsidRPr="005C148D" w:rsidRDefault="004039BD" w:rsidP="004102CE">
      <w:pPr>
        <w:jc w:val="center"/>
        <w:rPr>
          <w:rFonts w:ascii="SassoonPrimaryInfant" w:hAnsi="SassoonPrimaryInfant"/>
          <w:b/>
          <w:color w:val="FF0000"/>
          <w:sz w:val="144"/>
          <w:szCs w:val="144"/>
          <w:u w:val="single"/>
          <w:lang w:eastAsia="en-GB"/>
        </w:rPr>
      </w:pPr>
      <w:r>
        <w:rPr>
          <w:rFonts w:ascii="SassoonPrimaryInfant" w:hAnsi="SassoonPrimaryInfant"/>
          <w:b/>
          <w:color w:val="FF0000"/>
          <w:sz w:val="144"/>
          <w:szCs w:val="144"/>
          <w:u w:val="single"/>
          <w:lang w:eastAsia="en-GB"/>
        </w:rPr>
        <w:t xml:space="preserve">Marking and Feedback </w:t>
      </w:r>
      <w:r w:rsidR="004102CE" w:rsidRPr="005C148D">
        <w:rPr>
          <w:rFonts w:ascii="SassoonPrimaryInfant" w:hAnsi="SassoonPrimaryInfant"/>
          <w:b/>
          <w:color w:val="FF0000"/>
          <w:sz w:val="144"/>
          <w:szCs w:val="144"/>
          <w:u w:val="single"/>
          <w:lang w:eastAsia="en-GB"/>
        </w:rPr>
        <w:t>Policy</w:t>
      </w:r>
    </w:p>
    <w:p w:rsidR="004102CE" w:rsidRPr="005C148D" w:rsidRDefault="004102CE" w:rsidP="004102CE">
      <w:pPr>
        <w:jc w:val="center"/>
        <w:rPr>
          <w:rFonts w:ascii="SassoonPrimaryInfant" w:hAnsi="SassoonPrimaryInfant"/>
          <w:b/>
          <w:sz w:val="32"/>
          <w:szCs w:val="32"/>
          <w:u w:val="single"/>
          <w:lang w:eastAsia="en-GB"/>
        </w:rPr>
      </w:pPr>
    </w:p>
    <w:p w:rsidR="004102CE" w:rsidRPr="005C148D" w:rsidRDefault="004102CE" w:rsidP="004102CE">
      <w:pPr>
        <w:jc w:val="center"/>
        <w:rPr>
          <w:rFonts w:ascii="SassoonPrimaryInfant" w:hAnsi="SassoonPrimaryInfant"/>
          <w:b/>
          <w:sz w:val="32"/>
          <w:szCs w:val="32"/>
          <w:u w:val="single"/>
          <w:lang w:eastAsia="en-GB"/>
        </w:rPr>
      </w:pPr>
    </w:p>
    <w:p w:rsidR="004102CE" w:rsidRPr="005C148D" w:rsidRDefault="004102CE" w:rsidP="004102CE">
      <w:pPr>
        <w:jc w:val="center"/>
        <w:rPr>
          <w:rFonts w:ascii="SassoonPrimaryInfant" w:hAnsi="SassoonPrimaryInfant"/>
          <w:b/>
          <w:sz w:val="32"/>
          <w:szCs w:val="32"/>
          <w:u w:val="single"/>
          <w:lang w:eastAsia="en-GB"/>
        </w:rPr>
      </w:pPr>
    </w:p>
    <w:p w:rsidR="004102CE" w:rsidRPr="005C148D" w:rsidRDefault="004102CE" w:rsidP="004102CE">
      <w:pPr>
        <w:jc w:val="center"/>
        <w:rPr>
          <w:rFonts w:ascii="SassoonPrimaryInfant" w:hAnsi="SassoonPrimaryInfant"/>
          <w:b/>
          <w:sz w:val="32"/>
          <w:szCs w:val="32"/>
          <w:u w:val="single"/>
          <w:lang w:eastAsia="en-GB"/>
        </w:rPr>
      </w:pPr>
    </w:p>
    <w:p w:rsidR="004102CE" w:rsidRDefault="004102CE" w:rsidP="004102CE">
      <w:pPr>
        <w:jc w:val="center"/>
        <w:rPr>
          <w:rFonts w:ascii="SassoonPrimaryInfant" w:hAnsi="SassoonPrimaryInfant"/>
          <w:b/>
          <w:sz w:val="32"/>
          <w:szCs w:val="32"/>
          <w:u w:val="single"/>
          <w:lang w:eastAsia="en-GB"/>
        </w:rPr>
      </w:pPr>
      <w:r>
        <w:rPr>
          <w:rFonts w:ascii="SassoonPrimaryInfant" w:hAnsi="SassoonPrimaryInfant"/>
          <w:b/>
          <w:noProof/>
          <w:sz w:val="32"/>
          <w:szCs w:val="32"/>
          <w:u w:val="single"/>
          <w:lang w:eastAsia="en-GB"/>
        </w:rPr>
        <w:drawing>
          <wp:inline distT="0" distB="0" distL="0" distR="0" wp14:anchorId="6571E100" wp14:editId="5CD1B64F">
            <wp:extent cx="2276475" cy="2162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2162175"/>
                    </a:xfrm>
                    <a:prstGeom prst="rect">
                      <a:avLst/>
                    </a:prstGeom>
                    <a:noFill/>
                    <a:ln>
                      <a:noFill/>
                    </a:ln>
                  </pic:spPr>
                </pic:pic>
              </a:graphicData>
            </a:graphic>
          </wp:inline>
        </w:drawing>
      </w:r>
    </w:p>
    <w:p w:rsidR="004102CE" w:rsidRDefault="004102CE" w:rsidP="004102CE">
      <w:pPr>
        <w:rPr>
          <w:rFonts w:ascii="SassoonPrimaryInfant" w:hAnsi="SassoonPrimaryInfant"/>
          <w:b/>
          <w:sz w:val="32"/>
          <w:szCs w:val="32"/>
          <w:u w:val="single"/>
          <w:lang w:eastAsia="en-GB"/>
        </w:rPr>
      </w:pPr>
    </w:p>
    <w:p w:rsidR="004102CE" w:rsidRPr="005C148D" w:rsidRDefault="004102CE" w:rsidP="004102CE">
      <w:pPr>
        <w:jc w:val="center"/>
        <w:rPr>
          <w:rFonts w:ascii="SassoonPrimaryInfant" w:hAnsi="SassoonPrimaryInfant"/>
          <w:b/>
          <w:sz w:val="32"/>
          <w:szCs w:val="32"/>
          <w:u w:val="single"/>
          <w:lang w:eastAsia="en-GB"/>
        </w:rPr>
      </w:pPr>
    </w:p>
    <w:p w:rsidR="004102CE" w:rsidRPr="005C148D" w:rsidRDefault="004102CE" w:rsidP="004102CE">
      <w:pPr>
        <w:jc w:val="center"/>
        <w:rPr>
          <w:rFonts w:ascii="SassoonPrimaryInfant" w:hAnsi="SassoonPrimaryInfant"/>
          <w:b/>
          <w:sz w:val="32"/>
          <w:szCs w:val="32"/>
          <w:u w:val="single"/>
          <w:lang w:eastAsia="en-GB"/>
        </w:rPr>
      </w:pPr>
    </w:p>
    <w:p w:rsidR="004102CE" w:rsidRPr="005C148D" w:rsidRDefault="004102CE" w:rsidP="004102CE">
      <w:pPr>
        <w:jc w:val="center"/>
        <w:rPr>
          <w:rFonts w:ascii="SassoonPrimaryInfant" w:hAnsi="SassoonPrimaryInfant"/>
          <w:color w:val="0070C0"/>
          <w:sz w:val="32"/>
          <w:szCs w:val="32"/>
          <w:lang w:eastAsia="en-GB"/>
        </w:rPr>
      </w:pPr>
      <w:r w:rsidRPr="005C148D">
        <w:rPr>
          <w:rFonts w:ascii="SassoonPrimaryInfant" w:hAnsi="SassoonPrimaryInfant"/>
          <w:color w:val="0070C0"/>
          <w:sz w:val="32"/>
          <w:szCs w:val="32"/>
          <w:u w:val="single"/>
          <w:lang w:eastAsia="en-GB"/>
        </w:rPr>
        <w:t>Policy adopted by Board of Governors:</w:t>
      </w:r>
      <w:r w:rsidR="00E05981">
        <w:rPr>
          <w:rFonts w:ascii="SassoonPrimaryInfant" w:hAnsi="SassoonPrimaryInfant"/>
          <w:color w:val="0070C0"/>
          <w:sz w:val="32"/>
          <w:szCs w:val="32"/>
          <w:lang w:eastAsia="en-GB"/>
        </w:rPr>
        <w:t xml:space="preserve"> September 2014</w:t>
      </w:r>
    </w:p>
    <w:p w:rsidR="004102CE" w:rsidRPr="005C148D" w:rsidRDefault="004102CE" w:rsidP="004102CE">
      <w:pPr>
        <w:jc w:val="center"/>
        <w:rPr>
          <w:rFonts w:ascii="SassoonPrimaryInfant" w:hAnsi="SassoonPrimaryInfant"/>
          <w:color w:val="0070C0"/>
          <w:sz w:val="32"/>
          <w:szCs w:val="32"/>
          <w:lang w:eastAsia="en-GB"/>
        </w:rPr>
      </w:pPr>
      <w:r w:rsidRPr="005C148D">
        <w:rPr>
          <w:rFonts w:ascii="SassoonPrimaryInfant" w:hAnsi="SassoonPrimaryInfant"/>
          <w:color w:val="0070C0"/>
          <w:sz w:val="32"/>
          <w:szCs w:val="32"/>
          <w:u w:val="single"/>
          <w:lang w:eastAsia="en-GB"/>
        </w:rPr>
        <w:t>Policy review date:</w:t>
      </w:r>
      <w:r w:rsidR="00E05981">
        <w:rPr>
          <w:rFonts w:ascii="SassoonPrimaryInfant" w:hAnsi="SassoonPrimaryInfant"/>
          <w:color w:val="0070C0"/>
          <w:sz w:val="32"/>
          <w:szCs w:val="32"/>
          <w:lang w:eastAsia="en-GB"/>
        </w:rPr>
        <w:t xml:space="preserve"> September 2016</w:t>
      </w:r>
    </w:p>
    <w:p w:rsidR="00F47586" w:rsidRDefault="0070618C"/>
    <w:p w:rsidR="004102CE" w:rsidRDefault="004102CE"/>
    <w:p w:rsidR="004039BD" w:rsidRPr="004039BD" w:rsidRDefault="004039BD" w:rsidP="004039BD">
      <w:pPr>
        <w:rPr>
          <w:rFonts w:ascii="SassoonPrimaryInfant" w:hAnsi="SassoonPrimaryInfant"/>
          <w:lang w:val="en-US"/>
        </w:rPr>
      </w:pPr>
    </w:p>
    <w:p w:rsidR="004039BD" w:rsidRPr="004039BD" w:rsidRDefault="004039BD" w:rsidP="004039BD">
      <w:pPr>
        <w:jc w:val="both"/>
        <w:rPr>
          <w:rFonts w:ascii="SassoonPrimaryInfant" w:hAnsi="SassoonPrimaryInfant"/>
          <w:color w:val="000000"/>
          <w:w w:val="105"/>
          <w:lang w:val="en-US"/>
        </w:rPr>
      </w:pPr>
      <w:r w:rsidRPr="004039BD">
        <w:rPr>
          <w:rFonts w:ascii="SassoonPrimaryInfant" w:hAnsi="SassoonPrimaryInfant"/>
          <w:color w:val="000000"/>
          <w:w w:val="105"/>
          <w:lang w:val="en-US"/>
        </w:rPr>
        <w:t xml:space="preserve">We believe that all work recorded in books must be marked or acknowledged as soon as possible after it is completed as this shows how much value we place on children’s achievements. </w:t>
      </w:r>
    </w:p>
    <w:p w:rsidR="004039BD" w:rsidRPr="004039BD" w:rsidRDefault="004039BD" w:rsidP="004039BD">
      <w:pPr>
        <w:jc w:val="both"/>
        <w:rPr>
          <w:rFonts w:ascii="SassoonPrimaryInfant" w:hAnsi="SassoonPrimaryInfant"/>
          <w:color w:val="000000"/>
          <w:w w:val="105"/>
          <w:lang w:val="en-US"/>
        </w:rPr>
      </w:pPr>
    </w:p>
    <w:p w:rsidR="004039BD" w:rsidRPr="004039BD" w:rsidRDefault="004039BD" w:rsidP="004039BD">
      <w:pPr>
        <w:jc w:val="both"/>
        <w:rPr>
          <w:rFonts w:ascii="SassoonPrimaryInfant" w:hAnsi="SassoonPrimaryInfant"/>
          <w:color w:val="000000"/>
          <w:w w:val="105"/>
          <w:lang w:val="en-US"/>
        </w:rPr>
      </w:pPr>
      <w:r w:rsidRPr="004039BD">
        <w:rPr>
          <w:rFonts w:ascii="SassoonPrimaryInfant" w:hAnsi="SassoonPrimaryInfant"/>
          <w:color w:val="000000"/>
          <w:w w:val="105"/>
          <w:lang w:val="en-US"/>
        </w:rPr>
        <w:t>We believe marking and feedback is an essential part of the assessment process. We aim to provide constructive feedback to every child which focuses on success and areas for improvement and is matched against learning intentions. We would like all children to become reflective learners in order for them to improve their performance. We strive to give constructive feedback, linked to the learning intentions, when marking work in order to promote self-management and motivation.</w:t>
      </w:r>
    </w:p>
    <w:p w:rsidR="004039BD" w:rsidRPr="004039BD" w:rsidRDefault="004039BD" w:rsidP="004039BD">
      <w:pPr>
        <w:jc w:val="both"/>
        <w:rPr>
          <w:rFonts w:ascii="SassoonPrimaryInfant" w:hAnsi="SassoonPrimaryInfant"/>
          <w:color w:val="000000"/>
          <w:w w:val="105"/>
          <w:lang w:val="en-US"/>
        </w:rPr>
      </w:pPr>
    </w:p>
    <w:p w:rsidR="004039BD" w:rsidRPr="004039BD" w:rsidRDefault="004039BD" w:rsidP="004039BD">
      <w:pPr>
        <w:jc w:val="both"/>
        <w:rPr>
          <w:rFonts w:ascii="SassoonPrimaryInfant" w:hAnsi="SassoonPrimaryInfant"/>
          <w:color w:val="000000"/>
          <w:w w:val="105"/>
          <w:lang w:val="en-US"/>
        </w:rPr>
      </w:pPr>
      <w:r w:rsidRPr="004039BD">
        <w:rPr>
          <w:rFonts w:ascii="SassoonPrimaryInfant" w:hAnsi="SassoonPrimaryInfant"/>
          <w:color w:val="000000"/>
          <w:w w:val="105"/>
          <w:lang w:val="en-US"/>
        </w:rPr>
        <w:t>We feel it is essential to have in place a marking code that is relevant to the phase, is consistently used throughout the school and is clearly understood by the children.</w:t>
      </w:r>
    </w:p>
    <w:p w:rsidR="004039BD" w:rsidRPr="004039BD" w:rsidRDefault="004039BD" w:rsidP="004039BD">
      <w:pPr>
        <w:rPr>
          <w:rFonts w:ascii="SassoonPrimaryInfant" w:hAnsi="SassoonPrimaryInfant"/>
          <w:color w:val="000000"/>
          <w:w w:val="105"/>
          <w:lang w:val="en-US"/>
        </w:rPr>
      </w:pPr>
    </w:p>
    <w:p w:rsidR="004039BD" w:rsidRPr="004039BD" w:rsidRDefault="004039BD" w:rsidP="004039BD">
      <w:pPr>
        <w:rPr>
          <w:rFonts w:ascii="SassoonPrimaryInfant" w:hAnsi="SassoonPrimaryInfant"/>
          <w:b/>
          <w:color w:val="000000"/>
          <w:w w:val="105"/>
          <w:lang w:val="en-US"/>
        </w:rPr>
      </w:pPr>
      <w:r w:rsidRPr="004039BD">
        <w:rPr>
          <w:rFonts w:ascii="SassoonPrimaryInfant" w:hAnsi="SassoonPrimaryInfant"/>
          <w:b/>
          <w:color w:val="000000"/>
          <w:w w:val="105"/>
          <w:lang w:val="en-US"/>
        </w:rPr>
        <w:t>Aims</w:t>
      </w:r>
    </w:p>
    <w:p w:rsidR="004039BD" w:rsidRPr="004039BD" w:rsidRDefault="004039BD" w:rsidP="004039BD">
      <w:pPr>
        <w:rPr>
          <w:rFonts w:ascii="SassoonPrimaryInfant" w:hAnsi="SassoonPrimaryInfant"/>
          <w:b/>
          <w:color w:val="000000"/>
          <w:w w:val="105"/>
          <w:lang w:val="en-US"/>
        </w:rPr>
      </w:pPr>
    </w:p>
    <w:p w:rsidR="004039BD" w:rsidRPr="004039BD" w:rsidRDefault="004039BD" w:rsidP="004039BD">
      <w:pPr>
        <w:numPr>
          <w:ilvl w:val="0"/>
          <w:numId w:val="8"/>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To develop children’s self-esteem and motivation by showing them that we value their effort and achievement.</w:t>
      </w:r>
    </w:p>
    <w:p w:rsidR="004039BD" w:rsidRPr="004039BD" w:rsidRDefault="004039BD" w:rsidP="004039BD">
      <w:pPr>
        <w:ind w:left="284"/>
        <w:jc w:val="both"/>
        <w:rPr>
          <w:rFonts w:ascii="SassoonPrimaryInfant" w:hAnsi="SassoonPrimaryInfant"/>
          <w:color w:val="000000"/>
          <w:w w:val="105"/>
          <w:lang w:val="en-US"/>
        </w:rPr>
      </w:pPr>
    </w:p>
    <w:p w:rsidR="004039BD" w:rsidRPr="004039BD" w:rsidRDefault="004039BD" w:rsidP="004039BD">
      <w:pPr>
        <w:numPr>
          <w:ilvl w:val="0"/>
          <w:numId w:val="8"/>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To identify areas for improvement in order for children to achieve their set targets.</w:t>
      </w:r>
    </w:p>
    <w:p w:rsidR="004039BD" w:rsidRPr="004039BD" w:rsidRDefault="004039BD" w:rsidP="004039BD">
      <w:pPr>
        <w:ind w:left="720"/>
        <w:rPr>
          <w:rFonts w:ascii="SassoonPrimaryInfant" w:hAnsi="SassoonPrimaryInfant"/>
          <w:color w:val="000000"/>
          <w:w w:val="105"/>
          <w:lang w:val="en-US"/>
        </w:rPr>
      </w:pPr>
    </w:p>
    <w:p w:rsidR="004039BD" w:rsidRPr="004039BD" w:rsidRDefault="004039BD" w:rsidP="004039BD">
      <w:pPr>
        <w:numPr>
          <w:ilvl w:val="0"/>
          <w:numId w:val="8"/>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To provide an assessment record of children’s achievement and progress allowing teachers to plan for the next stage of children’s learning.</w:t>
      </w:r>
    </w:p>
    <w:p w:rsidR="004039BD" w:rsidRPr="004039BD" w:rsidRDefault="004039BD" w:rsidP="004039BD">
      <w:pPr>
        <w:rPr>
          <w:rFonts w:ascii="SassoonPrimaryInfant" w:hAnsi="SassoonPrimaryInfant"/>
          <w:b/>
          <w:color w:val="000000"/>
          <w:w w:val="105"/>
          <w:lang w:val="en-US"/>
        </w:rPr>
      </w:pPr>
    </w:p>
    <w:p w:rsidR="004039BD" w:rsidRPr="004039BD" w:rsidRDefault="004039BD" w:rsidP="004039BD">
      <w:pPr>
        <w:rPr>
          <w:rFonts w:ascii="SassoonPrimaryInfant" w:hAnsi="SassoonPrimaryInfant"/>
          <w:b/>
          <w:color w:val="000000"/>
          <w:w w:val="105"/>
          <w:lang w:val="en-US"/>
        </w:rPr>
      </w:pPr>
      <w:r w:rsidRPr="004039BD">
        <w:rPr>
          <w:rFonts w:ascii="SassoonPrimaryInfant" w:hAnsi="SassoonPrimaryInfant"/>
          <w:b/>
          <w:color w:val="000000"/>
          <w:w w:val="105"/>
          <w:lang w:val="en-US"/>
        </w:rPr>
        <w:t>Procedure</w:t>
      </w:r>
    </w:p>
    <w:p w:rsidR="004039BD" w:rsidRPr="004039BD" w:rsidRDefault="004039BD" w:rsidP="004039BD">
      <w:pPr>
        <w:rPr>
          <w:rFonts w:ascii="SassoonPrimaryInfant" w:hAnsi="SassoonPrimaryInfant"/>
          <w:b/>
          <w:color w:val="000000"/>
          <w:w w:val="105"/>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6958"/>
      </w:tblGrid>
      <w:tr w:rsidR="004039BD" w:rsidRPr="004039BD" w:rsidTr="00C75F36">
        <w:tc>
          <w:tcPr>
            <w:tcW w:w="1898" w:type="dxa"/>
            <w:shd w:val="clear" w:color="auto" w:fill="auto"/>
          </w:tcPr>
          <w:p w:rsidR="004039BD" w:rsidRPr="004039BD" w:rsidRDefault="004039BD" w:rsidP="004039BD">
            <w:pPr>
              <w:rPr>
                <w:rFonts w:ascii="SassoonPrimaryInfant" w:hAnsi="SassoonPrimaryInfant"/>
                <w:b/>
                <w:color w:val="000000"/>
                <w:w w:val="105"/>
                <w:lang w:val="en-US"/>
              </w:rPr>
            </w:pPr>
            <w:r w:rsidRPr="004039BD">
              <w:rPr>
                <w:rFonts w:ascii="SassoonPrimaryInfant" w:hAnsi="SassoonPrimaryInfant"/>
                <w:b/>
                <w:color w:val="000000"/>
                <w:w w:val="105"/>
                <w:lang w:val="en-US"/>
              </w:rPr>
              <w:t>Role of the Principal</w:t>
            </w:r>
          </w:p>
        </w:tc>
        <w:tc>
          <w:tcPr>
            <w:tcW w:w="6958" w:type="dxa"/>
          </w:tcPr>
          <w:p w:rsidR="004039BD" w:rsidRPr="004039BD" w:rsidRDefault="004039BD" w:rsidP="004039BD">
            <w:pPr>
              <w:numPr>
                <w:ilvl w:val="0"/>
                <w:numId w:val="7"/>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The Principal will:</w:t>
            </w:r>
          </w:p>
          <w:p w:rsidR="004039BD" w:rsidRPr="004039BD" w:rsidRDefault="004039BD" w:rsidP="004039BD">
            <w:pPr>
              <w:numPr>
                <w:ilvl w:val="0"/>
                <w:numId w:val="9"/>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ensure that marking and feedback is purposeful and manageable for teachers;</w:t>
            </w:r>
          </w:p>
          <w:p w:rsidR="004039BD" w:rsidRPr="004039BD" w:rsidRDefault="004039BD" w:rsidP="004039BD">
            <w:pPr>
              <w:numPr>
                <w:ilvl w:val="0"/>
                <w:numId w:val="9"/>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monitor to ensure that marking and feedback relates to learning intentions, informs future planning and individual target setting;</w:t>
            </w:r>
          </w:p>
          <w:p w:rsidR="004039BD" w:rsidRPr="004039BD" w:rsidRDefault="004039BD" w:rsidP="004039BD">
            <w:pPr>
              <w:numPr>
                <w:ilvl w:val="0"/>
                <w:numId w:val="9"/>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ensure consistency in marking throughout the school;</w:t>
            </w:r>
          </w:p>
          <w:p w:rsidR="004039BD" w:rsidRPr="004039BD" w:rsidRDefault="004039BD" w:rsidP="004039BD">
            <w:pPr>
              <w:numPr>
                <w:ilvl w:val="0"/>
                <w:numId w:val="9"/>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provide supportive guidance for parents;</w:t>
            </w:r>
          </w:p>
          <w:p w:rsidR="004039BD" w:rsidRPr="004039BD" w:rsidRDefault="004039BD" w:rsidP="004039BD">
            <w:pPr>
              <w:numPr>
                <w:ilvl w:val="0"/>
                <w:numId w:val="9"/>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monitor and evaluate this policy</w:t>
            </w:r>
          </w:p>
        </w:tc>
      </w:tr>
      <w:tr w:rsidR="004039BD" w:rsidRPr="004039BD" w:rsidTr="00C75F36">
        <w:tc>
          <w:tcPr>
            <w:tcW w:w="1898" w:type="dxa"/>
            <w:shd w:val="clear" w:color="auto" w:fill="auto"/>
          </w:tcPr>
          <w:p w:rsidR="004039BD" w:rsidRPr="004039BD" w:rsidRDefault="004039BD" w:rsidP="004039BD">
            <w:pPr>
              <w:rPr>
                <w:rFonts w:ascii="SassoonPrimaryInfant" w:hAnsi="SassoonPrimaryInfant"/>
                <w:b/>
                <w:color w:val="000000"/>
                <w:w w:val="105"/>
                <w:lang w:val="en-US"/>
              </w:rPr>
            </w:pPr>
            <w:r w:rsidRPr="004039BD">
              <w:rPr>
                <w:rFonts w:ascii="SassoonPrimaryInfant" w:hAnsi="SassoonPrimaryInfant"/>
                <w:b/>
                <w:color w:val="000000"/>
                <w:w w:val="105"/>
                <w:lang w:val="en-US"/>
              </w:rPr>
              <w:t xml:space="preserve">Role of Assessment Coordinators </w:t>
            </w:r>
          </w:p>
        </w:tc>
        <w:tc>
          <w:tcPr>
            <w:tcW w:w="6958" w:type="dxa"/>
          </w:tcPr>
          <w:p w:rsidR="004039BD" w:rsidRPr="004039BD" w:rsidRDefault="004039BD" w:rsidP="004039BD">
            <w:pPr>
              <w:jc w:val="both"/>
              <w:rPr>
                <w:rFonts w:ascii="SassoonPrimaryInfant" w:hAnsi="SassoonPrimaryInfant"/>
                <w:color w:val="000000"/>
                <w:w w:val="105"/>
                <w:lang w:val="en-US"/>
              </w:rPr>
            </w:pPr>
          </w:p>
          <w:p w:rsidR="004039BD" w:rsidRPr="004039BD" w:rsidRDefault="004039BD" w:rsidP="004039BD">
            <w:pPr>
              <w:numPr>
                <w:ilvl w:val="0"/>
                <w:numId w:val="10"/>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review and monitor by regularly scrutinizing pupil’s work and undertake moderation exercises;</w:t>
            </w:r>
          </w:p>
          <w:p w:rsidR="004039BD" w:rsidRPr="004039BD" w:rsidRDefault="004039BD" w:rsidP="004039BD">
            <w:pPr>
              <w:numPr>
                <w:ilvl w:val="0"/>
                <w:numId w:val="10"/>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provide guidance and support to all staff;</w:t>
            </w:r>
          </w:p>
        </w:tc>
      </w:tr>
      <w:tr w:rsidR="004039BD" w:rsidRPr="004039BD" w:rsidTr="00C75F36">
        <w:tc>
          <w:tcPr>
            <w:tcW w:w="1898" w:type="dxa"/>
            <w:shd w:val="clear" w:color="auto" w:fill="auto"/>
          </w:tcPr>
          <w:p w:rsidR="004039BD" w:rsidRPr="004039BD" w:rsidRDefault="004039BD" w:rsidP="004039BD">
            <w:pPr>
              <w:rPr>
                <w:rFonts w:ascii="SassoonPrimaryInfant" w:hAnsi="SassoonPrimaryInfant"/>
                <w:b/>
                <w:color w:val="000000"/>
                <w:w w:val="105"/>
                <w:lang w:val="en-US"/>
              </w:rPr>
            </w:pPr>
            <w:r w:rsidRPr="004039BD">
              <w:rPr>
                <w:rFonts w:ascii="SassoonPrimaryInfant" w:hAnsi="SassoonPrimaryInfant"/>
                <w:b/>
                <w:color w:val="000000"/>
                <w:w w:val="105"/>
                <w:lang w:val="en-US"/>
              </w:rPr>
              <w:t>Role of Teachers and Support Staff</w:t>
            </w:r>
          </w:p>
        </w:tc>
        <w:tc>
          <w:tcPr>
            <w:tcW w:w="6958" w:type="dxa"/>
          </w:tcPr>
          <w:p w:rsidR="004039BD" w:rsidRPr="004039BD" w:rsidRDefault="004039BD" w:rsidP="004039BD">
            <w:pPr>
              <w:numPr>
                <w:ilvl w:val="0"/>
                <w:numId w:val="7"/>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Teachers and support staff must ensure:</w:t>
            </w:r>
          </w:p>
          <w:p w:rsidR="004039BD" w:rsidRPr="004039BD" w:rsidRDefault="004039BD" w:rsidP="004039BD">
            <w:pPr>
              <w:numPr>
                <w:ilvl w:val="0"/>
                <w:numId w:val="11"/>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they use the agreed marking guidance appropriate to their phase;</w:t>
            </w:r>
          </w:p>
          <w:p w:rsidR="004039BD" w:rsidRPr="004039BD" w:rsidRDefault="004039BD" w:rsidP="004039BD">
            <w:pPr>
              <w:numPr>
                <w:ilvl w:val="0"/>
                <w:numId w:val="11"/>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that their marking has a purpose and is consistent;</w:t>
            </w:r>
          </w:p>
          <w:p w:rsidR="004039BD" w:rsidRPr="004039BD" w:rsidRDefault="004039BD" w:rsidP="004039BD">
            <w:pPr>
              <w:numPr>
                <w:ilvl w:val="0"/>
                <w:numId w:val="11"/>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children receive clear feedback about their strengths and areas for development in their work;</w:t>
            </w:r>
          </w:p>
          <w:p w:rsidR="004039BD" w:rsidRPr="004039BD" w:rsidRDefault="004039BD" w:rsidP="004039BD">
            <w:pPr>
              <w:numPr>
                <w:ilvl w:val="0"/>
                <w:numId w:val="11"/>
              </w:numPr>
              <w:jc w:val="both"/>
              <w:rPr>
                <w:rFonts w:ascii="SassoonPrimaryInfant" w:hAnsi="SassoonPrimaryInfant"/>
                <w:color w:val="000000"/>
                <w:w w:val="105"/>
                <w:lang w:val="en-US"/>
              </w:rPr>
            </w:pPr>
            <w:r w:rsidRPr="004039BD">
              <w:rPr>
                <w:rFonts w:ascii="SassoonPrimaryInfant" w:hAnsi="SassoonPrimaryInfant"/>
                <w:color w:val="000000"/>
                <w:w w:val="105"/>
                <w:lang w:val="en-US"/>
              </w:rPr>
              <w:lastRenderedPageBreak/>
              <w:t>children are encouraged and rewarded for their efforts and progress;</w:t>
            </w:r>
          </w:p>
          <w:p w:rsidR="004039BD" w:rsidRPr="004039BD" w:rsidRDefault="004039BD" w:rsidP="004039BD">
            <w:pPr>
              <w:numPr>
                <w:ilvl w:val="0"/>
                <w:numId w:val="11"/>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marking and feedback informs planning;</w:t>
            </w:r>
          </w:p>
          <w:p w:rsidR="004039BD" w:rsidRPr="004039BD" w:rsidRDefault="004039BD" w:rsidP="004039BD">
            <w:pPr>
              <w:numPr>
                <w:ilvl w:val="0"/>
                <w:numId w:val="11"/>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provide pupils with opportunities to assess their own work and that of their peers;</w:t>
            </w:r>
          </w:p>
          <w:p w:rsidR="004039BD" w:rsidRPr="004039BD" w:rsidRDefault="004039BD" w:rsidP="004039BD">
            <w:pPr>
              <w:numPr>
                <w:ilvl w:val="0"/>
                <w:numId w:val="11"/>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children know their targets for improvement;</w:t>
            </w:r>
          </w:p>
          <w:p w:rsidR="004039BD" w:rsidRPr="004039BD" w:rsidRDefault="004039BD" w:rsidP="004039BD">
            <w:pPr>
              <w:numPr>
                <w:ilvl w:val="0"/>
                <w:numId w:val="11"/>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children celebrate their achievements</w:t>
            </w:r>
          </w:p>
          <w:p w:rsidR="004039BD" w:rsidRPr="004039BD" w:rsidRDefault="004039BD" w:rsidP="004039BD">
            <w:pPr>
              <w:ind w:left="720"/>
              <w:jc w:val="both"/>
              <w:rPr>
                <w:rFonts w:ascii="SassoonPrimaryInfant" w:hAnsi="SassoonPrimaryInfant"/>
                <w:color w:val="000000"/>
                <w:w w:val="105"/>
                <w:lang w:val="en-US"/>
              </w:rPr>
            </w:pPr>
          </w:p>
        </w:tc>
      </w:tr>
      <w:tr w:rsidR="004039BD" w:rsidRPr="004039BD" w:rsidTr="00C75F36">
        <w:tc>
          <w:tcPr>
            <w:tcW w:w="1898" w:type="dxa"/>
            <w:shd w:val="clear" w:color="auto" w:fill="auto"/>
          </w:tcPr>
          <w:p w:rsidR="004039BD" w:rsidRPr="004039BD" w:rsidRDefault="004039BD" w:rsidP="004039BD">
            <w:pPr>
              <w:rPr>
                <w:rFonts w:ascii="SassoonPrimaryInfant" w:hAnsi="SassoonPrimaryInfant"/>
                <w:b/>
                <w:color w:val="000000"/>
                <w:w w:val="105"/>
                <w:lang w:val="en-US"/>
              </w:rPr>
            </w:pPr>
            <w:r w:rsidRPr="004039BD">
              <w:rPr>
                <w:rFonts w:ascii="SassoonPrimaryInfant" w:hAnsi="SassoonPrimaryInfant"/>
                <w:b/>
                <w:color w:val="000000"/>
                <w:w w:val="105"/>
                <w:lang w:val="en-US"/>
              </w:rPr>
              <w:lastRenderedPageBreak/>
              <w:t>Role of Children</w:t>
            </w:r>
          </w:p>
        </w:tc>
        <w:tc>
          <w:tcPr>
            <w:tcW w:w="6958" w:type="dxa"/>
            <w:tcBorders>
              <w:bottom w:val="single" w:sz="4" w:space="0" w:color="auto"/>
            </w:tcBorders>
          </w:tcPr>
          <w:p w:rsidR="004039BD" w:rsidRPr="004039BD" w:rsidRDefault="004039BD" w:rsidP="004039BD">
            <w:pPr>
              <w:numPr>
                <w:ilvl w:val="0"/>
                <w:numId w:val="7"/>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Children must:</w:t>
            </w:r>
          </w:p>
          <w:p w:rsidR="004039BD" w:rsidRPr="004039BD" w:rsidRDefault="004039BD" w:rsidP="004039BD">
            <w:pPr>
              <w:numPr>
                <w:ilvl w:val="0"/>
                <w:numId w:val="12"/>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understand that marking and feedback highlights their strengths and areas for development;</w:t>
            </w:r>
          </w:p>
          <w:p w:rsidR="004039BD" w:rsidRPr="004039BD" w:rsidRDefault="004039BD" w:rsidP="004039BD">
            <w:pPr>
              <w:numPr>
                <w:ilvl w:val="0"/>
                <w:numId w:val="12"/>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understand what the written feedback means;</w:t>
            </w:r>
          </w:p>
          <w:p w:rsidR="004039BD" w:rsidRPr="004039BD" w:rsidRDefault="004039BD" w:rsidP="004039BD">
            <w:pPr>
              <w:numPr>
                <w:ilvl w:val="0"/>
                <w:numId w:val="12"/>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be aware of the next steps for improvement;</w:t>
            </w:r>
          </w:p>
          <w:p w:rsidR="004039BD" w:rsidRPr="004039BD" w:rsidRDefault="004039BD" w:rsidP="004039BD">
            <w:pPr>
              <w:numPr>
                <w:ilvl w:val="0"/>
                <w:numId w:val="12"/>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be encouraged to respond during feedback;</w:t>
            </w:r>
          </w:p>
          <w:p w:rsidR="004039BD" w:rsidRPr="004039BD" w:rsidRDefault="004039BD" w:rsidP="004039BD">
            <w:pPr>
              <w:numPr>
                <w:ilvl w:val="0"/>
                <w:numId w:val="12"/>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celebrate their achievements and share their work with others</w:t>
            </w:r>
          </w:p>
          <w:p w:rsidR="004039BD" w:rsidRPr="004039BD" w:rsidRDefault="004039BD" w:rsidP="004039BD">
            <w:pPr>
              <w:ind w:left="720"/>
              <w:jc w:val="both"/>
              <w:rPr>
                <w:rFonts w:ascii="SassoonPrimaryInfant" w:hAnsi="SassoonPrimaryInfant"/>
                <w:color w:val="000000"/>
                <w:w w:val="105"/>
                <w:lang w:val="en-US"/>
              </w:rPr>
            </w:pPr>
          </w:p>
        </w:tc>
      </w:tr>
      <w:tr w:rsidR="004039BD" w:rsidRPr="004039BD" w:rsidTr="00C75F36">
        <w:tc>
          <w:tcPr>
            <w:tcW w:w="1898" w:type="dxa"/>
            <w:shd w:val="clear" w:color="auto" w:fill="auto"/>
          </w:tcPr>
          <w:p w:rsidR="004039BD" w:rsidRPr="004039BD" w:rsidRDefault="004039BD" w:rsidP="004039BD">
            <w:pPr>
              <w:rPr>
                <w:rFonts w:ascii="SassoonPrimaryInfant" w:hAnsi="SassoonPrimaryInfant"/>
                <w:b/>
                <w:color w:val="000000"/>
                <w:w w:val="105"/>
                <w:lang w:val="en-US"/>
              </w:rPr>
            </w:pPr>
            <w:r w:rsidRPr="004039BD">
              <w:rPr>
                <w:rFonts w:ascii="SassoonPrimaryInfant" w:hAnsi="SassoonPrimaryInfant"/>
                <w:b/>
                <w:color w:val="000000"/>
                <w:w w:val="105"/>
                <w:lang w:val="en-US"/>
              </w:rPr>
              <w:t>Role of Parents</w:t>
            </w:r>
          </w:p>
        </w:tc>
        <w:tc>
          <w:tcPr>
            <w:tcW w:w="6958" w:type="dxa"/>
            <w:shd w:val="clear" w:color="auto" w:fill="auto"/>
          </w:tcPr>
          <w:p w:rsidR="004039BD" w:rsidRPr="004039BD" w:rsidRDefault="004039BD" w:rsidP="004039BD">
            <w:pPr>
              <w:numPr>
                <w:ilvl w:val="0"/>
                <w:numId w:val="7"/>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Parents must:</w:t>
            </w:r>
          </w:p>
          <w:p w:rsidR="004039BD" w:rsidRPr="004039BD" w:rsidRDefault="004039BD" w:rsidP="004039BD">
            <w:pPr>
              <w:numPr>
                <w:ilvl w:val="0"/>
                <w:numId w:val="13"/>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must be aware of the school’s marking and feedback policy;</w:t>
            </w:r>
          </w:p>
          <w:p w:rsidR="004039BD" w:rsidRPr="004039BD" w:rsidRDefault="004039BD" w:rsidP="004039BD">
            <w:pPr>
              <w:numPr>
                <w:ilvl w:val="0"/>
                <w:numId w:val="13"/>
              </w:numPr>
              <w:jc w:val="both"/>
              <w:rPr>
                <w:rFonts w:ascii="SassoonPrimaryInfant" w:hAnsi="SassoonPrimaryInfant"/>
                <w:color w:val="000000"/>
                <w:w w:val="105"/>
                <w:lang w:val="en-US"/>
              </w:rPr>
            </w:pPr>
            <w:proofErr w:type="spellStart"/>
            <w:r w:rsidRPr="004039BD">
              <w:rPr>
                <w:rFonts w:ascii="SassoonPrimaryInfant" w:hAnsi="SassoonPrimaryInfant"/>
                <w:color w:val="000000"/>
                <w:w w:val="105"/>
                <w:lang w:val="en-US"/>
              </w:rPr>
              <w:t>realise</w:t>
            </w:r>
            <w:proofErr w:type="spellEnd"/>
            <w:r w:rsidRPr="004039BD">
              <w:rPr>
                <w:rFonts w:ascii="SassoonPrimaryInfant" w:hAnsi="SassoonPrimaryInfant"/>
                <w:color w:val="000000"/>
                <w:w w:val="105"/>
                <w:lang w:val="en-US"/>
              </w:rPr>
              <w:t xml:space="preserve"> that marking and feedback highlights a child’s strengths and areas for development;</w:t>
            </w:r>
          </w:p>
          <w:p w:rsidR="004039BD" w:rsidRPr="004039BD" w:rsidRDefault="004039BD" w:rsidP="004039BD">
            <w:pPr>
              <w:numPr>
                <w:ilvl w:val="0"/>
                <w:numId w:val="13"/>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use the marking as seen in their child’s books as basis for discussion on their child’s progress</w:t>
            </w:r>
          </w:p>
          <w:p w:rsidR="004039BD" w:rsidRPr="004039BD" w:rsidRDefault="004039BD" w:rsidP="004039BD">
            <w:pPr>
              <w:ind w:left="720"/>
              <w:jc w:val="both"/>
              <w:rPr>
                <w:rFonts w:ascii="SassoonPrimaryInfant" w:hAnsi="SassoonPrimaryInfant"/>
                <w:color w:val="000000"/>
                <w:w w:val="105"/>
                <w:lang w:val="en-US"/>
              </w:rPr>
            </w:pPr>
          </w:p>
        </w:tc>
      </w:tr>
      <w:tr w:rsidR="004039BD" w:rsidRPr="004039BD" w:rsidTr="00C75F36">
        <w:tc>
          <w:tcPr>
            <w:tcW w:w="1898" w:type="dxa"/>
            <w:tcBorders>
              <w:bottom w:val="single" w:sz="4" w:space="0" w:color="auto"/>
            </w:tcBorders>
            <w:shd w:val="clear" w:color="auto" w:fill="auto"/>
          </w:tcPr>
          <w:p w:rsidR="004039BD" w:rsidRPr="004039BD" w:rsidRDefault="004039BD" w:rsidP="004039BD">
            <w:pPr>
              <w:rPr>
                <w:rFonts w:ascii="SassoonPrimaryInfant" w:hAnsi="SassoonPrimaryInfant"/>
                <w:b/>
                <w:color w:val="000000"/>
                <w:w w:val="105"/>
                <w:lang w:val="en-US"/>
              </w:rPr>
            </w:pPr>
            <w:r w:rsidRPr="004039BD">
              <w:rPr>
                <w:rFonts w:ascii="SassoonPrimaryInfant" w:hAnsi="SassoonPrimaryInfant"/>
                <w:b/>
                <w:color w:val="000000"/>
                <w:w w:val="105"/>
                <w:lang w:val="en-US"/>
              </w:rPr>
              <w:t>Marking Code</w:t>
            </w:r>
          </w:p>
        </w:tc>
        <w:tc>
          <w:tcPr>
            <w:tcW w:w="6958" w:type="dxa"/>
            <w:shd w:val="clear" w:color="auto" w:fill="auto"/>
          </w:tcPr>
          <w:p w:rsidR="004039BD" w:rsidRPr="004039BD" w:rsidRDefault="004039BD" w:rsidP="004039BD">
            <w:pPr>
              <w:numPr>
                <w:ilvl w:val="0"/>
                <w:numId w:val="7"/>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The marking guidance must be:</w:t>
            </w:r>
          </w:p>
          <w:p w:rsidR="004039BD" w:rsidRPr="004039BD" w:rsidRDefault="004039BD" w:rsidP="004039BD">
            <w:pPr>
              <w:numPr>
                <w:ilvl w:val="0"/>
                <w:numId w:val="14"/>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agreed by all staff;</w:t>
            </w:r>
          </w:p>
          <w:p w:rsidR="004039BD" w:rsidRPr="004039BD" w:rsidRDefault="004039BD" w:rsidP="004039BD">
            <w:pPr>
              <w:numPr>
                <w:ilvl w:val="0"/>
                <w:numId w:val="14"/>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on display in the classroom;</w:t>
            </w:r>
          </w:p>
          <w:p w:rsidR="004039BD" w:rsidRPr="004039BD" w:rsidRDefault="004039BD" w:rsidP="004039BD">
            <w:pPr>
              <w:numPr>
                <w:ilvl w:val="0"/>
                <w:numId w:val="14"/>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understood by all pupils;</w:t>
            </w:r>
          </w:p>
          <w:p w:rsidR="004039BD" w:rsidRPr="004039BD" w:rsidRDefault="004039BD" w:rsidP="004039BD">
            <w:pPr>
              <w:numPr>
                <w:ilvl w:val="0"/>
                <w:numId w:val="14"/>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consistently used by all staff;</w:t>
            </w:r>
          </w:p>
          <w:p w:rsidR="004039BD" w:rsidRPr="004039BD" w:rsidRDefault="004039BD" w:rsidP="004039BD">
            <w:pPr>
              <w:numPr>
                <w:ilvl w:val="0"/>
                <w:numId w:val="14"/>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manageable</w:t>
            </w:r>
          </w:p>
          <w:p w:rsidR="004039BD" w:rsidRPr="004039BD" w:rsidRDefault="004039BD" w:rsidP="004039BD">
            <w:pPr>
              <w:ind w:left="1065"/>
              <w:jc w:val="both"/>
              <w:rPr>
                <w:rFonts w:ascii="SassoonPrimaryInfant" w:hAnsi="SassoonPrimaryInfant"/>
                <w:color w:val="000000"/>
                <w:w w:val="105"/>
                <w:lang w:val="en-US"/>
              </w:rPr>
            </w:pPr>
          </w:p>
        </w:tc>
      </w:tr>
      <w:tr w:rsidR="004039BD" w:rsidRPr="004039BD" w:rsidTr="00C75F36">
        <w:tc>
          <w:tcPr>
            <w:tcW w:w="1898" w:type="dxa"/>
            <w:shd w:val="clear" w:color="auto" w:fill="auto"/>
          </w:tcPr>
          <w:p w:rsidR="004039BD" w:rsidRPr="004039BD" w:rsidRDefault="004039BD" w:rsidP="004039BD">
            <w:pPr>
              <w:rPr>
                <w:rFonts w:ascii="SassoonPrimaryInfant" w:hAnsi="SassoonPrimaryInfant"/>
                <w:b/>
                <w:color w:val="000000"/>
                <w:w w:val="105"/>
                <w:lang w:val="en-US"/>
              </w:rPr>
            </w:pPr>
            <w:r w:rsidRPr="004039BD">
              <w:rPr>
                <w:rFonts w:ascii="SassoonPrimaryInfant" w:hAnsi="SassoonPrimaryInfant"/>
                <w:b/>
                <w:color w:val="000000"/>
                <w:w w:val="105"/>
                <w:lang w:val="en-US"/>
              </w:rPr>
              <w:t>Marking and Feedback</w:t>
            </w:r>
          </w:p>
        </w:tc>
        <w:tc>
          <w:tcPr>
            <w:tcW w:w="6958" w:type="dxa"/>
          </w:tcPr>
          <w:p w:rsidR="004039BD" w:rsidRPr="004039BD" w:rsidRDefault="004039BD" w:rsidP="004039BD">
            <w:pPr>
              <w:numPr>
                <w:ilvl w:val="0"/>
                <w:numId w:val="7"/>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Marking must:</w:t>
            </w:r>
          </w:p>
          <w:p w:rsidR="004039BD" w:rsidRPr="004039BD" w:rsidRDefault="004039BD" w:rsidP="004039BD">
            <w:pPr>
              <w:numPr>
                <w:ilvl w:val="0"/>
                <w:numId w:val="15"/>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be a manageable form of record keeping that feeds into children’s assessment records;</w:t>
            </w:r>
          </w:p>
          <w:p w:rsidR="004039BD" w:rsidRPr="004039BD" w:rsidRDefault="004039BD" w:rsidP="004039BD">
            <w:pPr>
              <w:numPr>
                <w:ilvl w:val="0"/>
                <w:numId w:val="15"/>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be undertaken with the child if possible;</w:t>
            </w:r>
          </w:p>
          <w:p w:rsidR="004039BD" w:rsidRPr="004039BD" w:rsidRDefault="004039BD" w:rsidP="004039BD">
            <w:pPr>
              <w:numPr>
                <w:ilvl w:val="0"/>
                <w:numId w:val="15"/>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focus on whether the child has achieved the learning intention for a particular curriculum subject;</w:t>
            </w:r>
          </w:p>
          <w:p w:rsidR="004039BD" w:rsidRPr="004039BD" w:rsidRDefault="004039BD" w:rsidP="004039BD">
            <w:pPr>
              <w:ind w:left="1004"/>
              <w:jc w:val="both"/>
              <w:rPr>
                <w:rFonts w:ascii="SassoonPrimaryInfant" w:hAnsi="SassoonPrimaryInfant"/>
                <w:color w:val="000000"/>
                <w:w w:val="105"/>
                <w:lang w:val="en-US"/>
              </w:rPr>
            </w:pPr>
          </w:p>
          <w:p w:rsidR="004039BD" w:rsidRPr="004039BD" w:rsidRDefault="004039BD" w:rsidP="004039BD">
            <w:pPr>
              <w:numPr>
                <w:ilvl w:val="0"/>
                <w:numId w:val="7"/>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Feedback must:</w:t>
            </w:r>
          </w:p>
          <w:p w:rsidR="004039BD" w:rsidRPr="004039BD" w:rsidRDefault="004039BD" w:rsidP="004039BD">
            <w:pPr>
              <w:numPr>
                <w:ilvl w:val="0"/>
                <w:numId w:val="15"/>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relate to the success criteria of the task;</w:t>
            </w:r>
          </w:p>
          <w:p w:rsidR="004039BD" w:rsidRPr="004039BD" w:rsidRDefault="004039BD" w:rsidP="004039BD">
            <w:pPr>
              <w:numPr>
                <w:ilvl w:val="0"/>
                <w:numId w:val="15"/>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lead to an improvement in attainment by highlighting achievement;</w:t>
            </w:r>
          </w:p>
          <w:p w:rsidR="004039BD" w:rsidRPr="004039BD" w:rsidRDefault="004039BD" w:rsidP="004039BD">
            <w:pPr>
              <w:numPr>
                <w:ilvl w:val="0"/>
                <w:numId w:val="15"/>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be positive and constructive;</w:t>
            </w:r>
          </w:p>
          <w:p w:rsidR="004039BD" w:rsidRPr="004039BD" w:rsidRDefault="004039BD" w:rsidP="004039BD">
            <w:pPr>
              <w:numPr>
                <w:ilvl w:val="0"/>
                <w:numId w:val="15"/>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 xml:space="preserve">when written be presented neatly and clearly </w:t>
            </w:r>
          </w:p>
          <w:p w:rsidR="004039BD" w:rsidRPr="004039BD" w:rsidRDefault="004039BD" w:rsidP="004039BD">
            <w:pPr>
              <w:jc w:val="both"/>
              <w:rPr>
                <w:rFonts w:ascii="SassoonPrimaryInfant" w:hAnsi="SassoonPrimaryInfant"/>
                <w:color w:val="000000"/>
                <w:w w:val="105"/>
                <w:lang w:val="en-US"/>
              </w:rPr>
            </w:pPr>
          </w:p>
        </w:tc>
      </w:tr>
      <w:tr w:rsidR="004039BD" w:rsidRPr="004039BD" w:rsidTr="00C75F36">
        <w:tc>
          <w:tcPr>
            <w:tcW w:w="1898" w:type="dxa"/>
            <w:shd w:val="clear" w:color="auto" w:fill="auto"/>
          </w:tcPr>
          <w:p w:rsidR="004039BD" w:rsidRPr="004039BD" w:rsidRDefault="004039BD" w:rsidP="004039BD">
            <w:pPr>
              <w:rPr>
                <w:rFonts w:ascii="SassoonPrimaryInfant" w:hAnsi="SassoonPrimaryInfant"/>
                <w:b/>
                <w:color w:val="000000"/>
                <w:w w:val="105"/>
                <w:lang w:val="en-US"/>
              </w:rPr>
            </w:pPr>
            <w:r w:rsidRPr="004039BD">
              <w:rPr>
                <w:rFonts w:ascii="SassoonPrimaryInfant" w:hAnsi="SassoonPrimaryInfant"/>
                <w:b/>
                <w:color w:val="000000"/>
                <w:w w:val="105"/>
                <w:lang w:val="en-US"/>
              </w:rPr>
              <w:lastRenderedPageBreak/>
              <w:t>Monitoring the Effectiveness of the Policy</w:t>
            </w:r>
          </w:p>
        </w:tc>
        <w:tc>
          <w:tcPr>
            <w:tcW w:w="6958" w:type="dxa"/>
          </w:tcPr>
          <w:p w:rsidR="004039BD" w:rsidRPr="004039BD" w:rsidRDefault="004039BD" w:rsidP="004039BD">
            <w:pPr>
              <w:numPr>
                <w:ilvl w:val="0"/>
                <w:numId w:val="7"/>
              </w:numPr>
              <w:jc w:val="both"/>
              <w:rPr>
                <w:rFonts w:ascii="SassoonPrimaryInfant" w:hAnsi="SassoonPrimaryInfant"/>
                <w:color w:val="000000"/>
                <w:w w:val="105"/>
                <w:lang w:val="en-US"/>
              </w:rPr>
            </w:pPr>
            <w:r w:rsidRPr="004039BD">
              <w:rPr>
                <w:rFonts w:ascii="SassoonPrimaryInfant" w:hAnsi="SassoonPrimaryInfant"/>
                <w:color w:val="000000"/>
                <w:w w:val="105"/>
                <w:lang w:val="en-US"/>
              </w:rPr>
              <w:t>Annually the effectiveness of this policy will be reviewed, or when the need arises, and the necessary recommendations for improvement will be made to the governors.</w:t>
            </w:r>
          </w:p>
          <w:p w:rsidR="004039BD" w:rsidRPr="004039BD" w:rsidRDefault="004039BD" w:rsidP="004039BD">
            <w:pPr>
              <w:ind w:left="284"/>
              <w:jc w:val="both"/>
              <w:rPr>
                <w:rFonts w:ascii="SassoonPrimaryInfant" w:hAnsi="SassoonPrimaryInfant"/>
                <w:color w:val="000000"/>
                <w:w w:val="105"/>
                <w:lang w:val="en-US"/>
              </w:rPr>
            </w:pPr>
          </w:p>
        </w:tc>
      </w:tr>
    </w:tbl>
    <w:p w:rsidR="004343CE" w:rsidRDefault="004343CE" w:rsidP="004343CE">
      <w:pPr>
        <w:rPr>
          <w:rFonts w:ascii="SassoonPrimaryInfant" w:hAnsi="SassoonPrimaryInfant"/>
          <w:sz w:val="28"/>
          <w:szCs w:val="28"/>
          <w:lang w:val="en-US"/>
        </w:rPr>
      </w:pPr>
    </w:p>
    <w:p w:rsidR="004039BD" w:rsidRDefault="004039BD" w:rsidP="004343CE">
      <w:pPr>
        <w:rPr>
          <w:rFonts w:ascii="SassoonPrimaryInfant" w:hAnsi="SassoonPrimaryInfant"/>
          <w:sz w:val="28"/>
          <w:szCs w:val="28"/>
          <w:lang w:val="en-US"/>
        </w:rPr>
      </w:pPr>
    </w:p>
    <w:p w:rsidR="004039BD" w:rsidRDefault="004039BD" w:rsidP="004343CE">
      <w:pPr>
        <w:rPr>
          <w:rFonts w:ascii="SassoonPrimaryInfant" w:hAnsi="SassoonPrimaryInfant"/>
          <w:sz w:val="28"/>
          <w:szCs w:val="28"/>
          <w:lang w:val="en-US"/>
        </w:rPr>
      </w:pPr>
    </w:p>
    <w:p w:rsidR="004039BD" w:rsidRDefault="004039BD" w:rsidP="004343CE">
      <w:pPr>
        <w:rPr>
          <w:rFonts w:ascii="SassoonPrimaryInfant" w:hAnsi="SassoonPrimaryInfant"/>
          <w:sz w:val="28"/>
          <w:szCs w:val="28"/>
          <w:lang w:val="en-US"/>
        </w:rPr>
      </w:pPr>
    </w:p>
    <w:p w:rsidR="004039BD" w:rsidRDefault="004039BD" w:rsidP="004343CE">
      <w:pPr>
        <w:rPr>
          <w:rFonts w:ascii="SassoonPrimaryInfant" w:hAnsi="SassoonPrimaryInfant"/>
          <w:sz w:val="28"/>
          <w:szCs w:val="28"/>
          <w:lang w:val="en-US"/>
        </w:rPr>
      </w:pPr>
    </w:p>
    <w:p w:rsidR="004039BD" w:rsidRDefault="004039BD" w:rsidP="004343CE">
      <w:pPr>
        <w:rPr>
          <w:rFonts w:ascii="SassoonPrimaryInfant" w:hAnsi="SassoonPrimaryInfant"/>
          <w:sz w:val="28"/>
          <w:szCs w:val="28"/>
          <w:lang w:val="en-US"/>
        </w:rPr>
      </w:pPr>
      <w:bookmarkStart w:id="0" w:name="_GoBack"/>
      <w:bookmarkEnd w:id="0"/>
    </w:p>
    <w:p w:rsidR="004039BD" w:rsidRPr="004039BD" w:rsidRDefault="004039BD" w:rsidP="004039BD">
      <w:pPr>
        <w:ind w:left="1440"/>
        <w:jc w:val="center"/>
        <w:rPr>
          <w:rFonts w:ascii="SassoonPrimaryInfant" w:eastAsiaTheme="minorHAnsi" w:hAnsi="SassoonPrimaryInfant" w:cstheme="minorBidi"/>
        </w:rPr>
      </w:pPr>
    </w:p>
    <w:p w:rsidR="004039BD" w:rsidRPr="004039BD" w:rsidRDefault="004039BD" w:rsidP="004039BD">
      <w:pPr>
        <w:spacing w:line="480" w:lineRule="auto"/>
        <w:jc w:val="center"/>
        <w:rPr>
          <w:rFonts w:ascii="SassoonPrimaryInfant" w:hAnsi="SassoonPrimaryInfant"/>
          <w:lang w:eastAsia="en-GB"/>
        </w:rPr>
      </w:pPr>
      <w:r w:rsidRPr="004039BD">
        <w:rPr>
          <w:rFonts w:ascii="SassoonPrimaryInfant" w:hAnsi="SassoonPrimaryInfant"/>
          <w:lang w:eastAsia="en-GB"/>
        </w:rPr>
        <w:t>Signed: ___________________________________   (Principal)</w:t>
      </w:r>
    </w:p>
    <w:p w:rsidR="004039BD" w:rsidRPr="004039BD" w:rsidRDefault="004039BD" w:rsidP="004039BD">
      <w:pPr>
        <w:spacing w:line="480" w:lineRule="auto"/>
        <w:ind w:left="1440"/>
        <w:jc w:val="center"/>
        <w:rPr>
          <w:rFonts w:ascii="SassoonPrimaryInfant" w:hAnsi="SassoonPrimaryInfant"/>
          <w:lang w:eastAsia="en-GB"/>
        </w:rPr>
      </w:pPr>
      <w:r w:rsidRPr="004039BD">
        <w:rPr>
          <w:rFonts w:ascii="SassoonPrimaryInfant" w:hAnsi="SassoonPrimaryInfant"/>
          <w:lang w:eastAsia="en-GB"/>
        </w:rPr>
        <w:t>__________________________________</w:t>
      </w:r>
      <w:proofErr w:type="gramStart"/>
      <w:r w:rsidRPr="004039BD">
        <w:rPr>
          <w:rFonts w:ascii="SassoonPrimaryInfant" w:hAnsi="SassoonPrimaryInfant"/>
          <w:lang w:eastAsia="en-GB"/>
        </w:rPr>
        <w:t>_  (</w:t>
      </w:r>
      <w:proofErr w:type="gramEnd"/>
      <w:r w:rsidRPr="004039BD">
        <w:rPr>
          <w:rFonts w:ascii="SassoonPrimaryInfant" w:hAnsi="SassoonPrimaryInfant"/>
          <w:lang w:eastAsia="en-GB"/>
        </w:rPr>
        <w:t>Chair of Board of Governors)</w:t>
      </w:r>
    </w:p>
    <w:p w:rsidR="004039BD" w:rsidRPr="004039BD" w:rsidRDefault="004039BD" w:rsidP="004039BD">
      <w:pPr>
        <w:spacing w:line="480" w:lineRule="auto"/>
        <w:ind w:left="1440"/>
        <w:jc w:val="center"/>
        <w:rPr>
          <w:rFonts w:ascii="SassoonPrimaryInfant" w:hAnsi="SassoonPrimaryInfant"/>
          <w:lang w:eastAsia="en-GB"/>
        </w:rPr>
      </w:pPr>
    </w:p>
    <w:p w:rsidR="004039BD" w:rsidRPr="004039BD" w:rsidRDefault="004039BD" w:rsidP="004039BD">
      <w:pPr>
        <w:jc w:val="center"/>
        <w:rPr>
          <w:rFonts w:ascii="SassoonPrimaryInfant" w:hAnsi="SassoonPrimaryInfant"/>
          <w:i/>
          <w:lang w:eastAsia="en-GB"/>
        </w:rPr>
      </w:pPr>
      <w:r w:rsidRPr="004039BD">
        <w:rPr>
          <w:rFonts w:ascii="SassoonPrimaryInfant" w:hAnsi="SassoonPrimaryInfant"/>
          <w:i/>
          <w:lang w:eastAsia="en-GB"/>
        </w:rPr>
        <w:t xml:space="preserve">LAST </w:t>
      </w:r>
      <w:r>
        <w:rPr>
          <w:rFonts w:ascii="SassoonPrimaryInfant" w:hAnsi="SassoonPrimaryInfant"/>
          <w:i/>
          <w:lang w:eastAsia="en-GB"/>
        </w:rPr>
        <w:t>FULL POLICY REVIEW: Novem</w:t>
      </w:r>
      <w:r w:rsidRPr="004039BD">
        <w:rPr>
          <w:rFonts w:ascii="SassoonPrimaryInfant" w:hAnsi="SassoonPrimaryInfant"/>
          <w:i/>
          <w:lang w:eastAsia="en-GB"/>
        </w:rPr>
        <w:t>ber 2015</w:t>
      </w:r>
    </w:p>
    <w:p w:rsidR="004039BD" w:rsidRPr="004039BD" w:rsidRDefault="004039BD" w:rsidP="004039BD">
      <w:pPr>
        <w:jc w:val="center"/>
        <w:rPr>
          <w:rFonts w:ascii="SassoonPrimaryInfant" w:hAnsi="SassoonPrimaryInfant"/>
          <w:i/>
          <w:lang w:eastAsia="en-GB"/>
        </w:rPr>
      </w:pPr>
    </w:p>
    <w:p w:rsidR="004039BD" w:rsidRPr="004039BD" w:rsidRDefault="004039BD" w:rsidP="004039BD">
      <w:pPr>
        <w:jc w:val="center"/>
        <w:rPr>
          <w:rFonts w:ascii="SassoonPrimaryInfant" w:hAnsi="SassoonPrimaryInfant"/>
          <w:i/>
          <w:lang w:eastAsia="en-GB"/>
        </w:rPr>
      </w:pPr>
      <w:r w:rsidRPr="004039BD">
        <w:rPr>
          <w:rFonts w:ascii="SassoonPrimaryInfant" w:hAnsi="SassoonPrimaryInfant"/>
          <w:i/>
          <w:lang w:eastAsia="en-GB"/>
        </w:rPr>
        <w:t>FULL P</w:t>
      </w:r>
      <w:r>
        <w:rPr>
          <w:rFonts w:ascii="SassoonPrimaryInfant" w:hAnsi="SassoonPrimaryInfant"/>
          <w:i/>
          <w:lang w:eastAsia="en-GB"/>
        </w:rPr>
        <w:t>OLICY REVIEW DATE:  Novem</w:t>
      </w:r>
      <w:r w:rsidRPr="004039BD">
        <w:rPr>
          <w:rFonts w:ascii="SassoonPrimaryInfant" w:hAnsi="SassoonPrimaryInfant"/>
          <w:i/>
          <w:lang w:eastAsia="en-GB"/>
        </w:rPr>
        <w:t>ber 2017</w:t>
      </w:r>
    </w:p>
    <w:p w:rsidR="004039BD" w:rsidRPr="004039BD" w:rsidRDefault="004039BD" w:rsidP="004343CE">
      <w:pPr>
        <w:rPr>
          <w:rFonts w:ascii="SassoonPrimaryInfant" w:hAnsi="SassoonPrimaryInfant"/>
          <w:sz w:val="28"/>
          <w:szCs w:val="28"/>
        </w:rPr>
      </w:pPr>
    </w:p>
    <w:sectPr w:rsidR="004039BD" w:rsidRPr="004039B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18C" w:rsidRDefault="0070618C" w:rsidP="004343CE">
      <w:r>
        <w:separator/>
      </w:r>
    </w:p>
  </w:endnote>
  <w:endnote w:type="continuationSeparator" w:id="0">
    <w:p w:rsidR="0070618C" w:rsidRDefault="0070618C" w:rsidP="0043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CE" w:rsidRPr="004343CE" w:rsidRDefault="004343CE" w:rsidP="004343CE">
    <w:pPr>
      <w:pStyle w:val="Footer"/>
      <w:jc w:val="center"/>
      <w:rPr>
        <w:rFonts w:ascii="SassoonPrimaryInfant" w:hAnsi="SassoonPrimaryInfant"/>
      </w:rPr>
    </w:pPr>
    <w:r w:rsidRPr="004343CE">
      <w:rPr>
        <w:rFonts w:ascii="SassoonPrimaryInfant" w:hAnsi="SassoonPrimaryInfant"/>
      </w:rPr>
      <w:t>OUR success is doing OUR best!</w:t>
    </w:r>
  </w:p>
  <w:p w:rsidR="004343CE" w:rsidRDefault="00434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18C" w:rsidRDefault="0070618C" w:rsidP="004343CE">
      <w:r>
        <w:separator/>
      </w:r>
    </w:p>
  </w:footnote>
  <w:footnote w:type="continuationSeparator" w:id="0">
    <w:p w:rsidR="0070618C" w:rsidRDefault="0070618C" w:rsidP="00434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CE" w:rsidRPr="004343CE" w:rsidRDefault="004343CE" w:rsidP="004343CE">
    <w:pPr>
      <w:pStyle w:val="Header"/>
      <w:jc w:val="center"/>
      <w:rPr>
        <w:rFonts w:ascii="SassoonPrimaryInfant" w:hAnsi="SassoonPrimaryInfant"/>
      </w:rPr>
    </w:pPr>
    <w:r w:rsidRPr="004343CE">
      <w:rPr>
        <w:rFonts w:ascii="SassoonPrimaryInfant" w:hAnsi="SassoonPrimaryInfant"/>
      </w:rPr>
      <w:t>St. Mary’s Primary School</w:t>
    </w:r>
  </w:p>
  <w:p w:rsidR="004343CE" w:rsidRDefault="00434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C295E"/>
    <w:multiLevelType w:val="hybridMultilevel"/>
    <w:tmpl w:val="6AD4A32E"/>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1EDC25BE"/>
    <w:multiLevelType w:val="hybridMultilevel"/>
    <w:tmpl w:val="64D4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970E43"/>
    <w:multiLevelType w:val="hybridMultilevel"/>
    <w:tmpl w:val="C6A64832"/>
    <w:lvl w:ilvl="0" w:tplc="AD0E60BE">
      <w:start w:val="8"/>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5D43D6"/>
    <w:multiLevelType w:val="hybridMultilevel"/>
    <w:tmpl w:val="40B609C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7386553"/>
    <w:multiLevelType w:val="hybridMultilevel"/>
    <w:tmpl w:val="8E3C3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9D1FBC"/>
    <w:multiLevelType w:val="hybridMultilevel"/>
    <w:tmpl w:val="41AA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B0502E"/>
    <w:multiLevelType w:val="hybridMultilevel"/>
    <w:tmpl w:val="89EA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60097F"/>
    <w:multiLevelType w:val="hybridMultilevel"/>
    <w:tmpl w:val="FEB8A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414C06"/>
    <w:multiLevelType w:val="hybridMultilevel"/>
    <w:tmpl w:val="B48E3A20"/>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59C8280D"/>
    <w:multiLevelType w:val="hybridMultilevel"/>
    <w:tmpl w:val="34F4D470"/>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F94707F"/>
    <w:multiLevelType w:val="hybridMultilevel"/>
    <w:tmpl w:val="EF8A16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6B57ED"/>
    <w:multiLevelType w:val="hybridMultilevel"/>
    <w:tmpl w:val="C9488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70364D"/>
    <w:multiLevelType w:val="hybridMultilevel"/>
    <w:tmpl w:val="E51861B6"/>
    <w:lvl w:ilvl="0" w:tplc="46EAF900">
      <w:start w:val="8"/>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8"/>
  </w:num>
  <w:num w:numId="2">
    <w:abstractNumId w:val="7"/>
  </w:num>
  <w:num w:numId="3">
    <w:abstractNumId w:val="3"/>
  </w:num>
  <w:num w:numId="4">
    <w:abstractNumId w:val="14"/>
  </w:num>
  <w:num w:numId="5">
    <w:abstractNumId w:val="6"/>
  </w:num>
  <w:num w:numId="6">
    <w:abstractNumId w:val="2"/>
  </w:num>
  <w:num w:numId="7">
    <w:abstractNumId w:val="11"/>
  </w:num>
  <w:num w:numId="8">
    <w:abstractNumId w:val="5"/>
  </w:num>
  <w:num w:numId="9">
    <w:abstractNumId w:val="4"/>
  </w:num>
  <w:num w:numId="10">
    <w:abstractNumId w:val="0"/>
  </w:num>
  <w:num w:numId="11">
    <w:abstractNumId w:val="9"/>
  </w:num>
  <w:num w:numId="12">
    <w:abstractNumId w:val="13"/>
  </w:num>
  <w:num w:numId="13">
    <w:abstractNumId w:val="1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2CE"/>
    <w:rsid w:val="00077AFA"/>
    <w:rsid w:val="004039BD"/>
    <w:rsid w:val="004102CE"/>
    <w:rsid w:val="00410956"/>
    <w:rsid w:val="004343CE"/>
    <w:rsid w:val="006910D8"/>
    <w:rsid w:val="0070618C"/>
    <w:rsid w:val="0071618F"/>
    <w:rsid w:val="0091618C"/>
    <w:rsid w:val="00A02E88"/>
    <w:rsid w:val="00E05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2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2CE"/>
    <w:rPr>
      <w:rFonts w:ascii="Tahoma" w:hAnsi="Tahoma" w:cs="Tahoma"/>
      <w:sz w:val="16"/>
      <w:szCs w:val="16"/>
    </w:rPr>
  </w:style>
  <w:style w:type="character" w:customStyle="1" w:styleId="BalloonTextChar">
    <w:name w:val="Balloon Text Char"/>
    <w:basedOn w:val="DefaultParagraphFont"/>
    <w:link w:val="BalloonText"/>
    <w:uiPriority w:val="99"/>
    <w:semiHidden/>
    <w:rsid w:val="004102CE"/>
    <w:rPr>
      <w:rFonts w:ascii="Tahoma" w:eastAsia="Times New Roman" w:hAnsi="Tahoma" w:cs="Tahoma"/>
      <w:sz w:val="16"/>
      <w:szCs w:val="16"/>
    </w:rPr>
  </w:style>
  <w:style w:type="paragraph" w:styleId="ListParagraph">
    <w:name w:val="List Paragraph"/>
    <w:basedOn w:val="Normal"/>
    <w:uiPriority w:val="34"/>
    <w:qFormat/>
    <w:rsid w:val="004102CE"/>
    <w:pPr>
      <w:ind w:left="720"/>
      <w:contextualSpacing/>
    </w:pPr>
  </w:style>
  <w:style w:type="paragraph" w:styleId="Header">
    <w:name w:val="header"/>
    <w:basedOn w:val="Normal"/>
    <w:link w:val="HeaderChar"/>
    <w:uiPriority w:val="99"/>
    <w:unhideWhenUsed/>
    <w:rsid w:val="004343CE"/>
    <w:pPr>
      <w:tabs>
        <w:tab w:val="center" w:pos="4513"/>
        <w:tab w:val="right" w:pos="9026"/>
      </w:tabs>
    </w:pPr>
  </w:style>
  <w:style w:type="character" w:customStyle="1" w:styleId="HeaderChar">
    <w:name w:val="Header Char"/>
    <w:basedOn w:val="DefaultParagraphFont"/>
    <w:link w:val="Header"/>
    <w:uiPriority w:val="99"/>
    <w:rsid w:val="004343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43CE"/>
    <w:pPr>
      <w:tabs>
        <w:tab w:val="center" w:pos="4513"/>
        <w:tab w:val="right" w:pos="9026"/>
      </w:tabs>
    </w:pPr>
  </w:style>
  <w:style w:type="character" w:customStyle="1" w:styleId="FooterChar">
    <w:name w:val="Footer Char"/>
    <w:basedOn w:val="DefaultParagraphFont"/>
    <w:link w:val="Footer"/>
    <w:uiPriority w:val="99"/>
    <w:rsid w:val="004343C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2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2CE"/>
    <w:rPr>
      <w:rFonts w:ascii="Tahoma" w:hAnsi="Tahoma" w:cs="Tahoma"/>
      <w:sz w:val="16"/>
      <w:szCs w:val="16"/>
    </w:rPr>
  </w:style>
  <w:style w:type="character" w:customStyle="1" w:styleId="BalloonTextChar">
    <w:name w:val="Balloon Text Char"/>
    <w:basedOn w:val="DefaultParagraphFont"/>
    <w:link w:val="BalloonText"/>
    <w:uiPriority w:val="99"/>
    <w:semiHidden/>
    <w:rsid w:val="004102CE"/>
    <w:rPr>
      <w:rFonts w:ascii="Tahoma" w:eastAsia="Times New Roman" w:hAnsi="Tahoma" w:cs="Tahoma"/>
      <w:sz w:val="16"/>
      <w:szCs w:val="16"/>
    </w:rPr>
  </w:style>
  <w:style w:type="paragraph" w:styleId="ListParagraph">
    <w:name w:val="List Paragraph"/>
    <w:basedOn w:val="Normal"/>
    <w:uiPriority w:val="34"/>
    <w:qFormat/>
    <w:rsid w:val="004102CE"/>
    <w:pPr>
      <w:ind w:left="720"/>
      <w:contextualSpacing/>
    </w:pPr>
  </w:style>
  <w:style w:type="paragraph" w:styleId="Header">
    <w:name w:val="header"/>
    <w:basedOn w:val="Normal"/>
    <w:link w:val="HeaderChar"/>
    <w:uiPriority w:val="99"/>
    <w:unhideWhenUsed/>
    <w:rsid w:val="004343CE"/>
    <w:pPr>
      <w:tabs>
        <w:tab w:val="center" w:pos="4513"/>
        <w:tab w:val="right" w:pos="9026"/>
      </w:tabs>
    </w:pPr>
  </w:style>
  <w:style w:type="character" w:customStyle="1" w:styleId="HeaderChar">
    <w:name w:val="Header Char"/>
    <w:basedOn w:val="DefaultParagraphFont"/>
    <w:link w:val="Header"/>
    <w:uiPriority w:val="99"/>
    <w:rsid w:val="004343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43CE"/>
    <w:pPr>
      <w:tabs>
        <w:tab w:val="center" w:pos="4513"/>
        <w:tab w:val="right" w:pos="9026"/>
      </w:tabs>
    </w:pPr>
  </w:style>
  <w:style w:type="character" w:customStyle="1" w:styleId="FooterChar">
    <w:name w:val="Footer Char"/>
    <w:basedOn w:val="DefaultParagraphFont"/>
    <w:link w:val="Footer"/>
    <w:uiPriority w:val="99"/>
    <w:rsid w:val="004343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7B85D407</Template>
  <TotalTime>1</TotalTime>
  <Pages>4</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KEOWN</dc:creator>
  <cp:lastModifiedBy>A KEOWN</cp:lastModifiedBy>
  <cp:revision>2</cp:revision>
  <cp:lastPrinted>2015-10-01T08:58:00Z</cp:lastPrinted>
  <dcterms:created xsi:type="dcterms:W3CDTF">2015-10-18T08:53:00Z</dcterms:created>
  <dcterms:modified xsi:type="dcterms:W3CDTF">2015-10-18T08:53:00Z</dcterms:modified>
</cp:coreProperties>
</file>